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Part 1. disguise gx 2c Server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w:t>
        <w:tab/>
        <w:t xml:space="preserve">Control Hardware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General</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store show data in non-volatile solid-state memory.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outputting 1000 universes of 512 channels of DMX-512 </w:t>
      </w:r>
      <w:r w:rsidDel="00000000" w:rsidR="00000000" w:rsidRPr="00000000">
        <w:rPr>
          <w:rFonts w:ascii="Helvetica Neue Light" w:cs="Helvetica Neue Light" w:eastAsia="Helvetica Neue Light" w:hAnsi="Helvetica Neue Light"/>
          <w:highlight w:val="white"/>
          <w:rtl w:val="0"/>
        </w:rPr>
        <w:t xml:space="preserve">via Ethernet DMX protocols</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output control data as Philips KiNet, sACN and Art-Net protocols.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There shall be visual indicators on the server showing status of the controller.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incoming LTC Timecode signal</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contain an RME Audio input card, supporting 8 channels of audio over ADAT.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a light on the rear panel with a dedicated hardware switch to illuminate connectivity</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rear panel light shall be operable when the system is shut down.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connection to a network to connect multiple systems together from its one control interface software.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streams of timecode and audio data within a single networked system.</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front loaded power button for resetting the unit without removal of power.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 Mechanical</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 black metal enclosure, 4U 19” rack mount.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445mm x 178mm x 593mm (17.52” x 7.00” x 23.45”).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weigh 16.8kg (37lbs).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NVMe storage with no moving parts.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temperature range of 5 - 35°C (40 - 95°F).</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humidity range of 5 - 95% non condensing.</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at an altitude range of 0 - 2700m (0 - 8850 ft).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user-replaceable filters for the cooling fans, accessible with a standard toolkit.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 Electrical</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following Inputs and Outputs. </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Top Input</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Top Loop Through</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Video Format Conversion (VFC) Bays for selectable output configuration</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8 x 3G-SDI Video Input (HD-BNC)</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Balanced 3-pin XLR Output</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Balanced 3-pin XLR Input</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6.3mm (¼”) Headphone Jack</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ADAT/SPDIF via TOSLINK</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MIDI - In &amp; Out via 5-pin DIN</w:t>
      </w:r>
    </w:p>
    <w:p w:rsidR="00000000" w:rsidDel="00000000" w:rsidP="00000000" w:rsidRDefault="00000000" w:rsidRPr="00000000" w14:paraId="00000029">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1Gb Ethernet with EtherCON connector</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10Gb Ethernet with EtherCON connector</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5 x USB 3.0</w:t>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Genlock (BNC)</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GUI port</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an OLED display for status information.</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Video Format Conversion (VFC) cards shall enable output connectivity changes.  These shall be available to order in the following configurations:</w:t>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w:t>
      </w:r>
    </w:p>
    <w:p w:rsidR="00000000" w:rsidDel="00000000" w:rsidP="00000000" w:rsidRDefault="00000000" w:rsidRPr="00000000" w14:paraId="00000031">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DisplayPort 1.2 output shall support up to 4096 x 2160 @ 60 Hz</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DVI Dual-link </w:t>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four DVI Dual-link shall support up to 1920 x 1200 @ 60Hz (in quad mode)</w:t>
      </w:r>
      <w:r w:rsidDel="00000000" w:rsidR="00000000" w:rsidRPr="00000000">
        <w:rPr>
          <w:rtl w:val="0"/>
        </w:rPr>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3G-SDI (BNC)</w:t>
      </w:r>
    </w:p>
    <w:p w:rsidR="00000000" w:rsidDel="00000000" w:rsidP="00000000" w:rsidRDefault="00000000" w:rsidRPr="00000000" w14:paraId="00000035">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All four 3G-SDI shall support up to 1080p level A and level B.</w:t>
      </w:r>
      <w:r w:rsidDel="00000000" w:rsidR="00000000" w:rsidRPr="00000000">
        <w:rPr>
          <w:rtl w:val="0"/>
        </w:rPr>
      </w:r>
    </w:p>
    <w:p w:rsidR="00000000" w:rsidDel="00000000" w:rsidP="00000000" w:rsidRDefault="00000000" w:rsidRPr="00000000" w14:paraId="00000036">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HDMI 2.0</w:t>
      </w:r>
      <w:r w:rsidDel="00000000" w:rsidR="00000000" w:rsidRPr="00000000">
        <w:rPr>
          <w:rtl w:val="0"/>
        </w:rPr>
      </w:r>
    </w:p>
    <w:p w:rsidR="00000000" w:rsidDel="00000000" w:rsidP="00000000" w:rsidRDefault="00000000" w:rsidRPr="00000000" w14:paraId="00000037">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HDMI 2.0 shall support up to 4096 x 2160 @ 60Hz </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worldwide (100-240V AC) auto ranging internal power supply.</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lockable PowerCon True1 connector.</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loop through connector for power.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2.01  Software</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function as a 3D media server with advanced networking and interconnectivity options.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based upon Windows Enterprise SAC.</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operating software and media stored on separate drives.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have a 3D pixel perfect simulation environment. </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enable pixel perfect preview and playback.</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timelines, crossfades and effects running concurrently.</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video media with individual pixels mapped to lighting fixtures or video products.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projector tool kit including Quick Calibration, Dynamic Blending and multiple types of output warping.</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support for masks and soft-edge generation within the operating software (no third party software required).</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MIDI, OSC, Art-Net and UDP commands and triggers.</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LTC timecode triggers for cues.</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controllable via a DMX input using a user-configurable DMX channel allocation.</w:t>
      </w:r>
    </w:p>
    <w:p w:rsidR="00000000" w:rsidDel="00000000" w:rsidP="00000000" w:rsidRDefault="00000000" w:rsidRPr="00000000" w14:paraId="0000004B">
      <w:pPr>
        <w:numPr>
          <w:ilvl w:val="0"/>
          <w:numId w:val="4"/>
        </w:numPr>
        <w:spacing w:after="0" w:afterAutospacing="0"/>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DXV, HAP, HAP-Alpha, HAP-Q, Lossless Animation and </w:t>
      </w:r>
      <w:r w:rsidDel="00000000" w:rsidR="00000000" w:rsidRPr="00000000">
        <w:rPr>
          <w:rFonts w:ascii="Helvetica Neue Light" w:cs="Helvetica Neue Light" w:eastAsia="Helvetica Neue Light" w:hAnsi="Helvetica Neue Light"/>
          <w:color w:val="1d1c1d"/>
          <w:rtl w:val="0"/>
        </w:rPr>
        <w:t xml:space="preserve">NotchLC </w:t>
      </w:r>
      <w:r w:rsidDel="00000000" w:rsidR="00000000" w:rsidRPr="00000000">
        <w:rPr>
          <w:rFonts w:ascii="Helvetica Neue Light" w:cs="Helvetica Neue Light" w:eastAsia="Helvetica Neue Light" w:hAnsi="Helvetica Neue Light"/>
          <w:rtl w:val="0"/>
        </w:rPr>
        <w:t xml:space="preserve">codec formatted video files.</w:t>
      </w:r>
    </w:p>
    <w:p w:rsidR="00000000" w:rsidDel="00000000" w:rsidP="00000000" w:rsidRDefault="00000000" w:rsidRPr="00000000" w14:paraId="0000004C">
      <w:pPr>
        <w:widowControl w:val="0"/>
        <w:numPr>
          <w:ilvl w:val="0"/>
          <w:numId w:val="4"/>
        </w:numPr>
        <w:spacing w:before="0" w:beforeAutospacing="0" w:lineRule="auto"/>
        <w:ind w:left="720" w:right="393.599999999999"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BMP, JPG, PNG, TIFF, DPX and TGA image files.</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WAV and MP3 audio files.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pixel accurate 3D simulator.</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proxy files for 3D previsualization.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utilise UV maps for 3D content delivery.</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media ingestion including understanding of file versions via specific naming convention.</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frame replacement in video files.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connectivity to CAST Software BlackTrax motion tracking systems.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operating as a Master, Slave or Understudy depending on configuration.</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allow lighting to be programmed as separate zones, with independent triggering and manual intensity control.</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3.01 Accessories</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the following packaged in a tray within the shipping container:</w:t>
      </w:r>
    </w:p>
    <w:p w:rsidR="00000000" w:rsidDel="00000000" w:rsidP="00000000" w:rsidRDefault="00000000" w:rsidRPr="00000000" w14:paraId="0000005B">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Keyboard</w:t>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Mouse</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Mouse Pad</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Top power cable</w:t>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Top loop through cable</w:t>
      </w:r>
    </w:p>
    <w:p w:rsidR="00000000" w:rsidDel="00000000" w:rsidP="00000000" w:rsidRDefault="00000000" w:rsidRPr="00000000" w14:paraId="00000060">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Getting Started Guide</w:t>
      </w:r>
    </w:p>
    <w:p w:rsidR="00000000" w:rsidDel="00000000" w:rsidP="00000000" w:rsidRDefault="00000000" w:rsidRPr="00000000" w14:paraId="00000061">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User Manual</w:t>
      </w:r>
    </w:p>
    <w:p w:rsidR="00000000" w:rsidDel="00000000" w:rsidP="00000000" w:rsidRDefault="00000000" w:rsidRPr="00000000" w14:paraId="00000062">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Back Mounting Rails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4.01 Service, Documentation &amp; Training</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covered by a 2 year return to base hardware warranty, extendable to 5 years with an extended warranty package.</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free technical support via phone or email.</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Regular training courses shall be offered for the server and operating software, at both foundation and advanced levels.</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Documentation shall be provided via printed, online and video formats.</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online knowledge base shall be provided for the server.</w:t>
      </w:r>
    </w:p>
    <w:p w:rsidR="00000000" w:rsidDel="00000000" w:rsidP="00000000" w:rsidRDefault="00000000" w:rsidRPr="00000000" w14:paraId="0000006A">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